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787" w:rsidRPr="00902787" w:rsidRDefault="00902787" w:rsidP="00902787">
      <w:pPr>
        <w:spacing w:after="0" w:line="240" w:lineRule="auto"/>
        <w:ind w:firstLine="709"/>
        <w:jc w:val="center"/>
        <w:outlineLvl w:val="0"/>
        <w:rPr>
          <w:rFonts w:ascii="Times New Roman" w:eastAsia="Times New Roman" w:hAnsi="Times New Roman" w:cs="Times New Roman"/>
          <w:b/>
          <w:bCs/>
          <w:kern w:val="36"/>
          <w:sz w:val="24"/>
          <w:szCs w:val="24"/>
          <w:lang w:eastAsia="ru-RU"/>
        </w:rPr>
      </w:pPr>
      <w:r w:rsidRPr="00902787">
        <w:rPr>
          <w:rFonts w:ascii="Times New Roman" w:eastAsia="Times New Roman" w:hAnsi="Times New Roman" w:cs="Times New Roman"/>
          <w:b/>
          <w:bCs/>
          <w:kern w:val="36"/>
          <w:sz w:val="24"/>
          <w:szCs w:val="24"/>
          <w:lang w:eastAsia="ru-RU"/>
        </w:rPr>
        <w:t>Об основаниях и порядке привлечения работника к материальной ответственности</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Работодатель имеет право привлекать работников к материальной ответственности в порядке, установленном Трудовым кодексом Российской Федерации и иными федеральными законами (ст. 22 ТК РФ).</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данным кодексом или иными федеральными законами. Каждая из сторон трудового договора обязана доказать размер причиненного ей ущерба (ст. 233 ТК РФ).</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В соответствии со статьей 241 ТК РФ за причиненный ущерб работник несет материальную ответственность в пределах своего среднего месячного заработка, если иное не предусмотрено данным кодексом или иными федеральными законами.</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Основным видом материальной ответственности работника за ущерб, причиненный работодателю, является ограниченная материальная ответственность. Она заключается в обязанности работника возместить причиненный работодателю прямой действительный ущерб, но не свыше установленного законом максимального предела, определяемого в соотношении с размером получаемой им заработной платы. Таким максимальным пределом является средний месячный заработок работника. Правило об ограниченной материальной ответственности работника в пределах его среднего месячного заработка применяется во всех случаях, кроме тех, в отношении которых ТК РФ или иным федеральным законом прямо установлена более высокая материальная ответственность работника, в частности полная материальная ответственность.</w:t>
      </w:r>
    </w:p>
    <w:p w:rsid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 xml:space="preserve">В соответствии со статьей 138 ТК РФ общий размер всех удержаний при каждой выплате заработной платы не может превышать 20%, а в случаях, предусмотренных федеральными законами, - 50% заработной платы, причитающейся работнику. </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Полная материальная ответственность работника состоит в его обязанности возместить причиненный работодателю прямой действительный ущерб в полном размере (ч.1 ст. 242 ТК РФ). Перечень случаев полной материальной ответственности установлен статьей 243 ТК РФ.</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До принятия решения о возмещении ущерба конкретными работниками работодатель обязан провести проверку для установления размера причиненного ущерба и причин его возникновения. Для проведения такой проверки работодатель имеет право создать комиссию с участием соответствующих специалистов.</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Истребование от работника письменного объяснения для установления причины возникновения ущерба является обязательным. В случае отказа или уклонения работника от предоставления указанного объяснения составляется соответствующий акт.</w:t>
      </w:r>
    </w:p>
    <w:p w:rsidR="00902787" w:rsidRP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Таким образом, необходимыми условиями для наступления материальной ответственности работника за причиненный работодателю ущерб являются: наличие прямого действительного ущерба у работодателя, противоправность поведения (действий или бездействия) работника, причинная связь между действиями или бездействием работника и причиненным работодателю ущербом, вина работника в причинении ущерба.</w:t>
      </w:r>
    </w:p>
    <w:p w:rsidR="00902787" w:rsidRDefault="00902787" w:rsidP="00902787">
      <w:pPr>
        <w:spacing w:after="0" w:line="240" w:lineRule="auto"/>
        <w:ind w:firstLine="709"/>
        <w:jc w:val="both"/>
        <w:rPr>
          <w:rFonts w:ascii="Times New Roman" w:eastAsia="Times New Roman" w:hAnsi="Times New Roman" w:cs="Times New Roman"/>
          <w:sz w:val="24"/>
          <w:szCs w:val="24"/>
          <w:lang w:eastAsia="ru-RU"/>
        </w:rPr>
      </w:pPr>
      <w:r w:rsidRPr="00902787">
        <w:rPr>
          <w:rFonts w:ascii="Times New Roman" w:eastAsia="Times New Roman" w:hAnsi="Times New Roman" w:cs="Times New Roman"/>
          <w:sz w:val="24"/>
          <w:szCs w:val="24"/>
          <w:lang w:eastAsia="ru-RU"/>
        </w:rPr>
        <w:t>При этом бремя доказывания наличия совокупности указанных обстоятельств законом возложено на работодателя, который до принятия решения о возмещении ущерба конкретным работником обязан провести проверку с обязательным истребованием от работника письменного объяснения для установления размера причиненного ущерба, причин его возникнове</w:t>
      </w:r>
      <w:bookmarkStart w:id="0" w:name="_GoBack"/>
      <w:bookmarkEnd w:id="0"/>
      <w:r w:rsidRPr="00902787">
        <w:rPr>
          <w:rFonts w:ascii="Times New Roman" w:eastAsia="Times New Roman" w:hAnsi="Times New Roman" w:cs="Times New Roman"/>
          <w:sz w:val="24"/>
          <w:szCs w:val="24"/>
          <w:lang w:eastAsia="ru-RU"/>
        </w:rPr>
        <w:t>ния и вины работника в причинении ущерба.</w:t>
      </w:r>
    </w:p>
    <w:p w:rsidR="00F03748" w:rsidRDefault="00F03748" w:rsidP="00F03748">
      <w:pPr>
        <w:spacing w:after="0"/>
        <w:rPr>
          <w:rFonts w:ascii="Times New Roman" w:hAnsi="Times New Roman" w:cs="Times New Roman"/>
          <w:sz w:val="24"/>
          <w:szCs w:val="24"/>
        </w:rPr>
      </w:pPr>
    </w:p>
    <w:p w:rsidR="00F03748" w:rsidRDefault="00F03748" w:rsidP="00F03748">
      <w:pPr>
        <w:spacing w:after="0"/>
        <w:rPr>
          <w:rFonts w:ascii="Times New Roman" w:hAnsi="Times New Roman" w:cs="Times New Roman"/>
          <w:sz w:val="24"/>
          <w:szCs w:val="24"/>
        </w:rPr>
      </w:pPr>
      <w:r>
        <w:rPr>
          <w:rFonts w:ascii="Times New Roman" w:hAnsi="Times New Roman" w:cs="Times New Roman"/>
          <w:sz w:val="24"/>
          <w:szCs w:val="24"/>
        </w:rPr>
        <w:t>Помощник прокурора района</w:t>
      </w:r>
    </w:p>
    <w:p w:rsidR="00F03748" w:rsidRPr="00902787" w:rsidRDefault="00F03748" w:rsidP="00F03748">
      <w:pPr>
        <w:spacing w:after="0"/>
        <w:rPr>
          <w:rFonts w:ascii="Times New Roman" w:eastAsia="Times New Roman" w:hAnsi="Times New Roman" w:cs="Times New Roman"/>
          <w:sz w:val="24"/>
          <w:szCs w:val="24"/>
          <w:lang w:eastAsia="ru-RU"/>
        </w:rPr>
      </w:pPr>
      <w:r>
        <w:rPr>
          <w:rFonts w:ascii="Times New Roman" w:hAnsi="Times New Roman" w:cs="Times New Roman"/>
          <w:sz w:val="24"/>
          <w:szCs w:val="24"/>
        </w:rPr>
        <w:t>юрист 1 класса                                                                                                           О.А. Огнева</w:t>
      </w:r>
    </w:p>
    <w:sectPr w:rsidR="00F03748" w:rsidRPr="00902787" w:rsidSect="00F037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2787"/>
    <w:rsid w:val="00902787"/>
    <w:rsid w:val="00F03748"/>
    <w:rsid w:val="00FC1723"/>
    <w:rsid w:val="00FE6A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723"/>
  </w:style>
  <w:style w:type="paragraph" w:styleId="1">
    <w:name w:val="heading 1"/>
    <w:basedOn w:val="a"/>
    <w:link w:val="10"/>
    <w:uiPriority w:val="9"/>
    <w:qFormat/>
    <w:rsid w:val="009027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278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027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381501">
      <w:bodyDiv w:val="1"/>
      <w:marLeft w:val="0"/>
      <w:marRight w:val="0"/>
      <w:marTop w:val="0"/>
      <w:marBottom w:val="0"/>
      <w:divBdr>
        <w:top w:val="none" w:sz="0" w:space="0" w:color="auto"/>
        <w:left w:val="none" w:sz="0" w:space="0" w:color="auto"/>
        <w:bottom w:val="none" w:sz="0" w:space="0" w:color="auto"/>
        <w:right w:val="none" w:sz="0" w:space="0" w:color="auto"/>
      </w:divBdr>
    </w:div>
    <w:div w:id="124009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556</Words>
  <Characters>3172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SystemUser</dc:creator>
  <cp:keywords/>
  <dc:description/>
  <cp:lastModifiedBy>User</cp:lastModifiedBy>
  <cp:revision>3</cp:revision>
  <dcterms:created xsi:type="dcterms:W3CDTF">2020-05-20T16:31:00Z</dcterms:created>
  <dcterms:modified xsi:type="dcterms:W3CDTF">2020-05-24T05:37:00Z</dcterms:modified>
</cp:coreProperties>
</file>